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80" w:type="dxa"/>
        <w:tblLook w:val="04A0" w:firstRow="1" w:lastRow="0" w:firstColumn="1" w:lastColumn="0" w:noHBand="0" w:noVBand="1"/>
      </w:tblPr>
      <w:tblGrid>
        <w:gridCol w:w="6920"/>
        <w:gridCol w:w="960"/>
      </w:tblGrid>
      <w:tr w:rsidR="0070521A" w:rsidRPr="0070521A" w:rsidTr="0070521A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70521A">
              <w:rPr>
                <w:rFonts w:ascii="Calibri" w:eastAsia="Times New Roman" w:hAnsi="Calibri" w:cs="Calibri"/>
                <w:color w:val="000000"/>
              </w:rPr>
              <w:t>I= independ</w:t>
            </w:r>
            <w:r>
              <w:rPr>
                <w:rFonts w:ascii="Calibri" w:eastAsia="Times New Roman" w:hAnsi="Calibri" w:cs="Calibri"/>
                <w:color w:val="000000"/>
              </w:rPr>
              <w:t>en</w:t>
            </w:r>
            <w:r w:rsidRPr="0070521A">
              <w:rPr>
                <w:rFonts w:ascii="Calibri" w:eastAsia="Times New Roman" w:hAnsi="Calibri" w:cs="Calibri"/>
                <w:color w:val="000000"/>
              </w:rPr>
              <w:t xml:space="preserve">t t -test      D= dependent/paired t-test </w:t>
            </w:r>
          </w:p>
        </w:tc>
        <w:tc>
          <w:tcPr>
            <w:tcW w:w="960" w:type="dxa"/>
            <w:vAlign w:val="bottom"/>
          </w:tcPr>
          <w:p w:rsidR="0070521A" w:rsidRDefault="0070521A" w:rsidP="0070521A"/>
        </w:tc>
      </w:tr>
      <w:tr w:rsidR="0070521A" w:rsidRPr="0070521A" w:rsidTr="0070521A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70521A" w:rsidRDefault="0070521A" w:rsidP="0070521A">
            <w:pPr>
              <w:jc w:val="center"/>
              <w:rPr>
                <w:sz w:val="20"/>
                <w:szCs w:val="20"/>
              </w:rPr>
            </w:pPr>
          </w:p>
        </w:tc>
      </w:tr>
      <w:tr w:rsidR="0070521A" w:rsidRPr="0070521A" w:rsidTr="0070521A">
        <w:trPr>
          <w:trHeight w:val="6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Is there a significant change in a patient's blood pressure when it is taken with them lying down up or sitting up?</w:t>
            </w:r>
          </w:p>
        </w:tc>
        <w:tc>
          <w:tcPr>
            <w:tcW w:w="0" w:type="auto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70521A" w:rsidRPr="0070521A" w:rsidTr="0070521A">
        <w:trPr>
          <w:trHeight w:val="6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Is the average WBC count different for patients in ICU as co</w:t>
            </w:r>
            <w:r>
              <w:rPr>
                <w:rFonts w:ascii="Calibri" w:eastAsia="Times New Roman" w:hAnsi="Calibri" w:cs="Calibri"/>
                <w:color w:val="000000"/>
              </w:rPr>
              <w:t>m</w:t>
            </w:r>
            <w:r w:rsidRPr="0070521A">
              <w:rPr>
                <w:rFonts w:ascii="Calibri" w:eastAsia="Times New Roman" w:hAnsi="Calibri" w:cs="Calibri"/>
                <w:color w:val="000000"/>
              </w:rPr>
              <w:t xml:space="preserve">pared to those on the medical floor? </w:t>
            </w:r>
          </w:p>
        </w:tc>
        <w:tc>
          <w:tcPr>
            <w:tcW w:w="0" w:type="auto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70521A" w:rsidRPr="0070521A" w:rsidTr="0070521A">
        <w:trPr>
          <w:trHeight w:val="9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Is there a differ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70521A">
              <w:rPr>
                <w:rFonts w:ascii="Calibri" w:eastAsia="Times New Roman" w:hAnsi="Calibri" w:cs="Calibri"/>
                <w:color w:val="000000"/>
              </w:rPr>
              <w:t>nce in the fasting blood glucose for individuals with diabetes randomized either into a strict dietary intervention or to a diet and exercise intervention?</w:t>
            </w:r>
          </w:p>
        </w:tc>
        <w:tc>
          <w:tcPr>
            <w:tcW w:w="0" w:type="auto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70521A" w:rsidRPr="0070521A" w:rsidTr="0070521A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Is the mean total cholesterol similar for husbands and wives?</w:t>
            </w:r>
          </w:p>
        </w:tc>
        <w:tc>
          <w:tcPr>
            <w:tcW w:w="0" w:type="auto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70521A" w:rsidRPr="0070521A" w:rsidTr="0070521A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Are there gender differences in the amount of calories eaten every day?</w:t>
            </w:r>
          </w:p>
        </w:tc>
        <w:tc>
          <w:tcPr>
            <w:tcW w:w="0" w:type="auto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70521A" w:rsidRPr="0070521A" w:rsidTr="0070521A">
        <w:trPr>
          <w:trHeight w:val="6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Do RNs who do not exercise take more days off than their peers who exercise at least 2 times a week?</w:t>
            </w:r>
          </w:p>
        </w:tc>
        <w:tc>
          <w:tcPr>
            <w:tcW w:w="0" w:type="auto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70521A" w:rsidRPr="0070521A" w:rsidTr="0070521A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 xml:space="preserve">Do people increase their number of steps after an exercise intervention? </w:t>
            </w:r>
          </w:p>
        </w:tc>
        <w:tc>
          <w:tcPr>
            <w:tcW w:w="0" w:type="auto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</w:tr>
    </w:tbl>
    <w:p w:rsidR="00142784" w:rsidRDefault="00142784"/>
    <w:sectPr w:rsidR="0014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1A"/>
    <w:rsid w:val="00142784"/>
    <w:rsid w:val="00456333"/>
    <w:rsid w:val="0070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0FF6B-1421-4FC2-BDD2-F45D0051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Pinna, Joanne</cp:lastModifiedBy>
  <cp:revision>2</cp:revision>
  <dcterms:created xsi:type="dcterms:W3CDTF">2019-06-06T13:59:00Z</dcterms:created>
  <dcterms:modified xsi:type="dcterms:W3CDTF">2019-06-06T13:59:00Z</dcterms:modified>
</cp:coreProperties>
</file>