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E860A" w14:textId="77777777" w:rsidR="008F5691" w:rsidRPr="008F5691" w:rsidRDefault="008F5691" w:rsidP="008F5691">
      <w:pPr>
        <w:autoSpaceDE w:val="0"/>
        <w:autoSpaceDN w:val="0"/>
        <w:adjustRightInd w:val="0"/>
        <w:spacing w:after="0" w:line="240" w:lineRule="auto"/>
        <w:rPr>
          <w:rFonts w:ascii="Times New Roman" w:hAnsi="Times New Roman" w:cs="Times New Roman"/>
          <w:sz w:val="24"/>
          <w:szCs w:val="24"/>
        </w:rPr>
      </w:pPr>
      <w:r w:rsidRPr="008F5691">
        <w:rPr>
          <w:rFonts w:ascii="Times New Roman" w:hAnsi="Times New Roman" w:cs="Times New Roman"/>
          <w:sz w:val="24"/>
          <w:szCs w:val="24"/>
        </w:rPr>
        <w:t>Rules of thumb for deciding what statement goes in the null hypothesis and what statement goes in the alternative</w:t>
      </w:r>
      <w:r>
        <w:rPr>
          <w:rFonts w:ascii="Times New Roman" w:hAnsi="Times New Roman" w:cs="Times New Roman"/>
          <w:sz w:val="24"/>
          <w:szCs w:val="24"/>
        </w:rPr>
        <w:t xml:space="preserve"> </w:t>
      </w:r>
      <w:r w:rsidRPr="008F5691">
        <w:rPr>
          <w:rFonts w:ascii="Times New Roman" w:hAnsi="Times New Roman" w:cs="Times New Roman"/>
          <w:sz w:val="24"/>
          <w:szCs w:val="24"/>
        </w:rPr>
        <w:t>hypothesis:</w:t>
      </w:r>
    </w:p>
    <w:p w14:paraId="19C90DB2" w14:textId="77777777" w:rsidR="008F5691" w:rsidRPr="008F5691" w:rsidRDefault="008F5691" w:rsidP="008F5691">
      <w:pPr>
        <w:autoSpaceDE w:val="0"/>
        <w:autoSpaceDN w:val="0"/>
        <w:adjustRightInd w:val="0"/>
        <w:spacing w:after="0" w:line="240" w:lineRule="auto"/>
        <w:rPr>
          <w:rFonts w:ascii="Times New Roman" w:hAnsi="Times New Roman" w:cs="Times New Roman"/>
          <w:sz w:val="24"/>
          <w:szCs w:val="24"/>
        </w:rPr>
      </w:pPr>
      <w:r w:rsidRPr="008F5691">
        <w:rPr>
          <w:rFonts w:ascii="Times New Roman" w:hAnsi="Times New Roman" w:cs="Times New Roman"/>
          <w:sz w:val="24"/>
          <w:szCs w:val="24"/>
        </w:rPr>
        <w:t>(a) What you hope or expect to be able to conclude as a result of the test usually should</w:t>
      </w:r>
    </w:p>
    <w:p w14:paraId="511F13E5" w14:textId="77777777" w:rsidR="008F5691" w:rsidRPr="008F5691" w:rsidRDefault="008F5691" w:rsidP="008F5691">
      <w:pPr>
        <w:autoSpaceDE w:val="0"/>
        <w:autoSpaceDN w:val="0"/>
        <w:adjustRightInd w:val="0"/>
        <w:spacing w:after="0" w:line="240" w:lineRule="auto"/>
        <w:rPr>
          <w:rFonts w:ascii="Times New Roman" w:hAnsi="Times New Roman" w:cs="Times New Roman"/>
          <w:sz w:val="24"/>
          <w:szCs w:val="24"/>
        </w:rPr>
      </w:pPr>
      <w:r w:rsidRPr="008F5691">
        <w:rPr>
          <w:rFonts w:ascii="Times New Roman" w:hAnsi="Times New Roman" w:cs="Times New Roman"/>
          <w:sz w:val="24"/>
          <w:szCs w:val="24"/>
        </w:rPr>
        <w:t>be placed in the alternative hypothesis.</w:t>
      </w:r>
    </w:p>
    <w:p w14:paraId="304B14CE" w14:textId="77777777" w:rsidR="008F5691" w:rsidRPr="008F5691" w:rsidRDefault="008F5691" w:rsidP="008F5691">
      <w:pPr>
        <w:autoSpaceDE w:val="0"/>
        <w:autoSpaceDN w:val="0"/>
        <w:adjustRightInd w:val="0"/>
        <w:spacing w:after="0" w:line="240" w:lineRule="auto"/>
        <w:rPr>
          <w:rFonts w:ascii="Times New Roman" w:hAnsi="Times New Roman" w:cs="Times New Roman"/>
          <w:sz w:val="24"/>
          <w:szCs w:val="24"/>
        </w:rPr>
      </w:pPr>
      <w:r w:rsidRPr="008F5691">
        <w:rPr>
          <w:rFonts w:ascii="Times New Roman" w:hAnsi="Times New Roman" w:cs="Times New Roman"/>
          <w:sz w:val="24"/>
          <w:szCs w:val="24"/>
        </w:rPr>
        <w:t>(b) The null hypothesis should contain a statement of equality.</w:t>
      </w:r>
    </w:p>
    <w:p w14:paraId="4B69E9CB" w14:textId="77777777" w:rsidR="008F5691" w:rsidRPr="008F5691" w:rsidRDefault="008F5691" w:rsidP="008F5691">
      <w:pPr>
        <w:autoSpaceDE w:val="0"/>
        <w:autoSpaceDN w:val="0"/>
        <w:adjustRightInd w:val="0"/>
        <w:spacing w:after="0" w:line="240" w:lineRule="auto"/>
        <w:rPr>
          <w:rFonts w:ascii="Times New Roman" w:hAnsi="Times New Roman" w:cs="Times New Roman"/>
          <w:sz w:val="24"/>
          <w:szCs w:val="24"/>
        </w:rPr>
      </w:pPr>
      <w:r w:rsidRPr="008F5691">
        <w:rPr>
          <w:rFonts w:ascii="Times New Roman" w:hAnsi="Times New Roman" w:cs="Times New Roman"/>
          <w:sz w:val="24"/>
          <w:szCs w:val="24"/>
        </w:rPr>
        <w:t>(c) The null hypothesis is the hypothesis that is tested.</w:t>
      </w:r>
    </w:p>
    <w:p w14:paraId="393AEB1C" w14:textId="77777777" w:rsidR="008F5691" w:rsidRPr="008F5691" w:rsidRDefault="008F5691" w:rsidP="008F5691">
      <w:pPr>
        <w:autoSpaceDE w:val="0"/>
        <w:autoSpaceDN w:val="0"/>
        <w:adjustRightInd w:val="0"/>
        <w:spacing w:after="0" w:line="240" w:lineRule="auto"/>
        <w:rPr>
          <w:rFonts w:ascii="Times New Roman" w:hAnsi="Times New Roman" w:cs="Times New Roman"/>
          <w:sz w:val="24"/>
          <w:szCs w:val="24"/>
        </w:rPr>
      </w:pPr>
      <w:r w:rsidRPr="008F5691">
        <w:rPr>
          <w:rFonts w:ascii="Times New Roman" w:hAnsi="Times New Roman" w:cs="Times New Roman"/>
          <w:sz w:val="24"/>
          <w:szCs w:val="24"/>
        </w:rPr>
        <w:t>(d) The null and alternative hypotheses are complementary. That is, the two together</w:t>
      </w:r>
      <w:r>
        <w:rPr>
          <w:rFonts w:ascii="Times New Roman" w:hAnsi="Times New Roman" w:cs="Times New Roman"/>
          <w:sz w:val="24"/>
          <w:szCs w:val="24"/>
        </w:rPr>
        <w:t xml:space="preserve"> </w:t>
      </w:r>
      <w:r w:rsidRPr="008F5691">
        <w:rPr>
          <w:rFonts w:ascii="Times New Roman" w:hAnsi="Times New Roman" w:cs="Times New Roman"/>
          <w:sz w:val="24"/>
          <w:szCs w:val="24"/>
        </w:rPr>
        <w:t>exhaust all possibilities regarding the value that the hypothesized parameter can</w:t>
      </w:r>
      <w:r>
        <w:rPr>
          <w:rFonts w:ascii="Times New Roman" w:hAnsi="Times New Roman" w:cs="Times New Roman"/>
          <w:sz w:val="24"/>
          <w:szCs w:val="24"/>
        </w:rPr>
        <w:t xml:space="preserve"> </w:t>
      </w:r>
      <w:r w:rsidRPr="008F5691">
        <w:rPr>
          <w:rFonts w:ascii="Times New Roman" w:hAnsi="Times New Roman" w:cs="Times New Roman"/>
          <w:sz w:val="24"/>
          <w:szCs w:val="24"/>
        </w:rPr>
        <w:t>assume.</w:t>
      </w:r>
    </w:p>
    <w:p w14:paraId="245A6D43" w14:textId="77777777" w:rsidR="00B70A98" w:rsidRDefault="00B70A98">
      <w:pPr>
        <w:rPr>
          <w:rFonts w:ascii="Times New Roman" w:hAnsi="Times New Roman" w:cs="Times New Roman"/>
          <w:sz w:val="24"/>
          <w:szCs w:val="24"/>
        </w:rPr>
      </w:pPr>
    </w:p>
    <w:p w14:paraId="3C1E5FE2" w14:textId="77777777" w:rsidR="008F5691" w:rsidRDefault="008F5691">
      <w:pPr>
        <w:rPr>
          <w:rFonts w:ascii="Times New Roman" w:hAnsi="Times New Roman" w:cs="Times New Roman"/>
          <w:sz w:val="24"/>
          <w:szCs w:val="24"/>
        </w:rPr>
      </w:pPr>
      <w:r>
        <w:rPr>
          <w:rFonts w:ascii="Times New Roman" w:hAnsi="Times New Roman" w:cs="Times New Roman"/>
          <w:sz w:val="24"/>
          <w:szCs w:val="24"/>
        </w:rPr>
        <w:t xml:space="preserve">Usually the temporal sequencing of events helps determine the DV from the IV. The IV occurs first or is the condition one starts with which leads/changes to become the outcome (DV). However, one might not know the sequence or it has not been established yet (what was first the chicken or the egg?) There are instances in statements where one can’t assume which came first.  </w:t>
      </w:r>
    </w:p>
    <w:p w14:paraId="745131F2" w14:textId="77777777" w:rsidR="008F5691" w:rsidRDefault="008F5691">
      <w:pPr>
        <w:rPr>
          <w:rFonts w:ascii="Times New Roman" w:hAnsi="Times New Roman" w:cs="Times New Roman"/>
          <w:sz w:val="24"/>
          <w:szCs w:val="24"/>
        </w:rPr>
      </w:pPr>
    </w:p>
    <w:p w14:paraId="69F610BD" w14:textId="77777777" w:rsidR="008F5691" w:rsidRDefault="008F5691" w:rsidP="008F5691">
      <w:pPr>
        <w:pStyle w:val="ListParagraph"/>
        <w:numPr>
          <w:ilvl w:val="0"/>
          <w:numId w:val="1"/>
        </w:numPr>
        <w:spacing w:after="0" w:line="240" w:lineRule="auto"/>
        <w:ind w:left="360"/>
        <w:rPr>
          <w:rFonts w:ascii="Times New Roman" w:hAnsi="Times New Roman" w:cs="Times New Roman"/>
          <w:sz w:val="24"/>
          <w:szCs w:val="24"/>
        </w:rPr>
      </w:pPr>
      <w:r w:rsidRPr="00FC3D85">
        <w:rPr>
          <w:rFonts w:ascii="Times New Roman" w:hAnsi="Times New Roman" w:cs="Times New Roman"/>
          <w:sz w:val="24"/>
          <w:szCs w:val="24"/>
        </w:rPr>
        <w:t>The average (mean) loss of body weight of people who exercise is greater than the average (mean) loss of body weight of people who do not exercise.</w:t>
      </w:r>
    </w:p>
    <w:p w14:paraId="1FED1E5E" w14:textId="77777777" w:rsidR="008F5691" w:rsidRPr="00FC3D85" w:rsidRDefault="008F5691" w:rsidP="008F5691">
      <w:pPr>
        <w:pStyle w:val="ListParagraph"/>
        <w:numPr>
          <w:ilvl w:val="0"/>
          <w:numId w:val="3"/>
        </w:numPr>
        <w:spacing w:after="0" w:line="240" w:lineRule="auto"/>
        <w:rPr>
          <w:rFonts w:ascii="Times New Roman" w:hAnsi="Times New Roman" w:cs="Times New Roman"/>
          <w:sz w:val="24"/>
          <w:szCs w:val="24"/>
        </w:rPr>
      </w:pPr>
      <w:r w:rsidRPr="00FC3D85">
        <w:rPr>
          <w:rFonts w:ascii="Times New Roman" w:hAnsi="Times New Roman" w:cs="Times New Roman"/>
          <w:sz w:val="24"/>
          <w:szCs w:val="24"/>
        </w:rPr>
        <w:t>What type of hypothesis is this—null or alternative?</w:t>
      </w:r>
      <w:r w:rsidR="00BB04D7">
        <w:rPr>
          <w:rFonts w:ascii="Times New Roman" w:hAnsi="Times New Roman" w:cs="Times New Roman"/>
          <w:sz w:val="24"/>
          <w:szCs w:val="24"/>
        </w:rPr>
        <w:t xml:space="preserve">  alternative</w:t>
      </w:r>
    </w:p>
    <w:p w14:paraId="66B2D1B7" w14:textId="77777777" w:rsidR="008F5691" w:rsidRPr="00FC3D85" w:rsidRDefault="008F5691" w:rsidP="008F5691">
      <w:pPr>
        <w:pStyle w:val="ListParagraph"/>
        <w:numPr>
          <w:ilvl w:val="0"/>
          <w:numId w:val="3"/>
        </w:numPr>
        <w:spacing w:after="0" w:line="240" w:lineRule="auto"/>
        <w:rPr>
          <w:rFonts w:ascii="Times New Roman" w:hAnsi="Times New Roman" w:cs="Times New Roman"/>
          <w:sz w:val="24"/>
          <w:szCs w:val="24"/>
        </w:rPr>
      </w:pPr>
      <w:r w:rsidRPr="00FC3D85">
        <w:rPr>
          <w:rFonts w:ascii="Times New Roman" w:hAnsi="Times New Roman" w:cs="Times New Roman"/>
          <w:sz w:val="24"/>
          <w:szCs w:val="24"/>
        </w:rPr>
        <w:t xml:space="preserve">What is the dependent (outcome) variable? </w:t>
      </w:r>
      <w:r w:rsidR="00BB04D7">
        <w:rPr>
          <w:rFonts w:ascii="Times New Roman" w:hAnsi="Times New Roman" w:cs="Times New Roman"/>
          <w:sz w:val="24"/>
          <w:szCs w:val="24"/>
        </w:rPr>
        <w:t xml:space="preserve">                Body weight</w:t>
      </w:r>
    </w:p>
    <w:p w14:paraId="752443F3" w14:textId="77777777" w:rsidR="008F5691" w:rsidRPr="00FC3D85" w:rsidRDefault="008F5691" w:rsidP="008F5691">
      <w:pPr>
        <w:pStyle w:val="ListParagraph"/>
        <w:numPr>
          <w:ilvl w:val="0"/>
          <w:numId w:val="3"/>
        </w:numPr>
        <w:spacing w:after="0" w:line="240" w:lineRule="auto"/>
        <w:rPr>
          <w:rFonts w:ascii="Times New Roman" w:hAnsi="Times New Roman" w:cs="Times New Roman"/>
          <w:sz w:val="24"/>
          <w:szCs w:val="24"/>
        </w:rPr>
      </w:pPr>
      <w:r w:rsidRPr="00FC3D85">
        <w:rPr>
          <w:rFonts w:ascii="Times New Roman" w:hAnsi="Times New Roman" w:cs="Times New Roman"/>
          <w:sz w:val="24"/>
          <w:szCs w:val="24"/>
        </w:rPr>
        <w:t xml:space="preserve">What is the independent variable? </w:t>
      </w:r>
      <w:r w:rsidR="00BB04D7">
        <w:rPr>
          <w:rFonts w:ascii="Times New Roman" w:hAnsi="Times New Roman" w:cs="Times New Roman"/>
          <w:sz w:val="24"/>
          <w:szCs w:val="24"/>
        </w:rPr>
        <w:t xml:space="preserve">                               Exercise group</w:t>
      </w:r>
    </w:p>
    <w:p w14:paraId="0B4FC5C1" w14:textId="77777777" w:rsidR="008F5691" w:rsidRDefault="008F5691" w:rsidP="008F5691">
      <w:pPr>
        <w:pStyle w:val="ListParagraph"/>
        <w:numPr>
          <w:ilvl w:val="0"/>
          <w:numId w:val="4"/>
        </w:numPr>
        <w:spacing w:after="0" w:line="240" w:lineRule="auto"/>
        <w:rPr>
          <w:rFonts w:ascii="Times New Roman" w:hAnsi="Times New Roman" w:cs="Times New Roman"/>
          <w:sz w:val="24"/>
          <w:szCs w:val="24"/>
        </w:rPr>
      </w:pPr>
      <w:r w:rsidRPr="00FC3D85">
        <w:rPr>
          <w:rFonts w:ascii="Times New Roman" w:hAnsi="Times New Roman" w:cs="Times New Roman"/>
          <w:sz w:val="24"/>
          <w:szCs w:val="24"/>
        </w:rPr>
        <w:t xml:space="preserve">What is the level of measure for the dependent variable? </w:t>
      </w:r>
      <w:r w:rsidR="00BB04D7">
        <w:rPr>
          <w:rFonts w:ascii="Times New Roman" w:hAnsi="Times New Roman" w:cs="Times New Roman"/>
          <w:sz w:val="24"/>
          <w:szCs w:val="24"/>
        </w:rPr>
        <w:t xml:space="preserve"> Ratio (pounds)</w:t>
      </w:r>
    </w:p>
    <w:p w14:paraId="0E6235FD" w14:textId="77777777" w:rsidR="008F5691" w:rsidRPr="00FC3D85" w:rsidRDefault="008F5691" w:rsidP="008F5691">
      <w:pPr>
        <w:pStyle w:val="ListParagraph"/>
        <w:spacing w:after="0" w:line="240" w:lineRule="auto"/>
        <w:ind w:left="360"/>
        <w:rPr>
          <w:rFonts w:ascii="Times New Roman" w:hAnsi="Times New Roman" w:cs="Times New Roman"/>
          <w:sz w:val="24"/>
          <w:szCs w:val="24"/>
        </w:rPr>
      </w:pPr>
    </w:p>
    <w:p w14:paraId="68BDD937" w14:textId="29CA981A" w:rsidR="008F5691" w:rsidRPr="00490E9D" w:rsidRDefault="008F5691" w:rsidP="008F5691">
      <w:pPr>
        <w:pStyle w:val="ListParagraph"/>
        <w:numPr>
          <w:ilvl w:val="0"/>
          <w:numId w:val="1"/>
        </w:numPr>
        <w:autoSpaceDE w:val="0"/>
        <w:autoSpaceDN w:val="0"/>
        <w:adjustRightInd w:val="0"/>
        <w:spacing w:after="0" w:line="240" w:lineRule="auto"/>
        <w:ind w:left="360"/>
        <w:rPr>
          <w:rFonts w:ascii="Times New Roman" w:hAnsi="Times New Roman" w:cs="Times New Roman"/>
          <w:sz w:val="24"/>
          <w:szCs w:val="24"/>
        </w:rPr>
      </w:pPr>
      <w:r w:rsidRPr="00490E9D">
        <w:rPr>
          <w:rFonts w:ascii="Times New Roman" w:hAnsi="Times New Roman" w:cs="Times New Roman"/>
          <w:sz w:val="24"/>
          <w:szCs w:val="24"/>
        </w:rPr>
        <w:t>The</w:t>
      </w:r>
      <w:r w:rsidR="00C71D6D">
        <w:rPr>
          <w:rFonts w:ascii="Times New Roman" w:hAnsi="Times New Roman" w:cs="Times New Roman"/>
          <w:sz w:val="24"/>
          <w:szCs w:val="24"/>
        </w:rPr>
        <w:t>re is no</w:t>
      </w:r>
      <w:r w:rsidRPr="00490E9D">
        <w:rPr>
          <w:rFonts w:ascii="Times New Roman" w:hAnsi="Times New Roman" w:cs="Times New Roman"/>
          <w:sz w:val="24"/>
          <w:szCs w:val="24"/>
        </w:rPr>
        <w:t xml:space="preserve"> </w:t>
      </w:r>
      <w:r w:rsidR="00944557" w:rsidRPr="00490E9D">
        <w:rPr>
          <w:rFonts w:ascii="Times New Roman" w:hAnsi="Times New Roman" w:cs="Times New Roman"/>
          <w:sz w:val="24"/>
          <w:szCs w:val="24"/>
        </w:rPr>
        <w:t>difference</w:t>
      </w:r>
      <w:r w:rsidRPr="00490E9D">
        <w:rPr>
          <w:rFonts w:ascii="Times New Roman" w:hAnsi="Times New Roman" w:cs="Times New Roman"/>
          <w:sz w:val="24"/>
          <w:szCs w:val="24"/>
        </w:rPr>
        <w:t xml:space="preserve"> between </w:t>
      </w:r>
      <w:proofErr w:type="spellStart"/>
      <w:r w:rsidRPr="00490E9D">
        <w:rPr>
          <w:rFonts w:ascii="Times New Roman" w:hAnsi="Times New Roman" w:cs="Times New Roman"/>
          <w:sz w:val="24"/>
          <w:szCs w:val="24"/>
        </w:rPr>
        <w:t>aPTT</w:t>
      </w:r>
      <w:proofErr w:type="spellEnd"/>
      <w:r w:rsidRPr="00490E9D">
        <w:rPr>
          <w:rFonts w:ascii="Times New Roman" w:hAnsi="Times New Roman" w:cs="Times New Roman"/>
          <w:sz w:val="24"/>
          <w:szCs w:val="24"/>
        </w:rPr>
        <w:t xml:space="preserve"> time (seconds) as measured by the </w:t>
      </w:r>
      <w:proofErr w:type="spellStart"/>
      <w:r w:rsidRPr="00490E9D">
        <w:rPr>
          <w:rFonts w:ascii="Times New Roman" w:hAnsi="Times New Roman" w:cs="Times New Roman"/>
          <w:sz w:val="24"/>
          <w:szCs w:val="24"/>
        </w:rPr>
        <w:t>CoaguCheck</w:t>
      </w:r>
      <w:proofErr w:type="spellEnd"/>
      <w:r w:rsidRPr="00490E9D">
        <w:rPr>
          <w:rFonts w:ascii="Times New Roman" w:hAnsi="Times New Roman" w:cs="Times New Roman"/>
          <w:sz w:val="24"/>
          <w:szCs w:val="24"/>
        </w:rPr>
        <w:t xml:space="preserve"> point-of-care assay and standard laboratory hospital assay for groups of subjects receiving heparin alone, heparin with warfarin, and warfarin and </w:t>
      </w:r>
      <w:proofErr w:type="spellStart"/>
      <w:r w:rsidRPr="00490E9D">
        <w:rPr>
          <w:rFonts w:ascii="Times New Roman" w:hAnsi="Times New Roman" w:cs="Times New Roman"/>
          <w:sz w:val="24"/>
          <w:szCs w:val="24"/>
        </w:rPr>
        <w:t>exoenoxaparin</w:t>
      </w:r>
      <w:proofErr w:type="spellEnd"/>
      <w:r w:rsidR="00041215" w:rsidRPr="00490E9D">
        <w:rPr>
          <w:rFonts w:ascii="Times New Roman" w:hAnsi="Times New Roman" w:cs="Times New Roman"/>
          <w:sz w:val="24"/>
          <w:szCs w:val="24"/>
        </w:rPr>
        <w:t>.</w:t>
      </w:r>
    </w:p>
    <w:p w14:paraId="5642F68F" w14:textId="77777777" w:rsidR="008F5691" w:rsidRPr="00490E9D" w:rsidRDefault="008F5691" w:rsidP="008F5691">
      <w:pPr>
        <w:pStyle w:val="ListParagraph"/>
        <w:numPr>
          <w:ilvl w:val="0"/>
          <w:numId w:val="5"/>
        </w:numPr>
        <w:spacing w:after="0" w:line="240" w:lineRule="auto"/>
        <w:rPr>
          <w:rFonts w:ascii="Times New Roman" w:hAnsi="Times New Roman" w:cs="Times New Roman"/>
          <w:sz w:val="24"/>
          <w:szCs w:val="24"/>
        </w:rPr>
      </w:pPr>
      <w:r w:rsidRPr="00490E9D">
        <w:rPr>
          <w:rFonts w:ascii="Times New Roman" w:hAnsi="Times New Roman" w:cs="Times New Roman"/>
          <w:sz w:val="24"/>
          <w:szCs w:val="24"/>
        </w:rPr>
        <w:t>What type of hypothesis is this—null or alternative?</w:t>
      </w:r>
      <w:r w:rsidR="00BB04D7" w:rsidRPr="00490E9D">
        <w:rPr>
          <w:rFonts w:ascii="Times New Roman" w:hAnsi="Times New Roman" w:cs="Times New Roman"/>
          <w:sz w:val="24"/>
          <w:szCs w:val="24"/>
        </w:rPr>
        <w:t xml:space="preserve">  null</w:t>
      </w:r>
    </w:p>
    <w:p w14:paraId="61F9B526" w14:textId="77777777" w:rsidR="008F5691" w:rsidRPr="00490E9D" w:rsidRDefault="008F5691" w:rsidP="008F5691">
      <w:pPr>
        <w:pStyle w:val="ListParagraph"/>
        <w:numPr>
          <w:ilvl w:val="0"/>
          <w:numId w:val="5"/>
        </w:numPr>
        <w:spacing w:after="0" w:line="240" w:lineRule="auto"/>
        <w:rPr>
          <w:rFonts w:ascii="Times New Roman" w:hAnsi="Times New Roman" w:cs="Times New Roman"/>
          <w:sz w:val="24"/>
          <w:szCs w:val="24"/>
        </w:rPr>
      </w:pPr>
      <w:r w:rsidRPr="00490E9D">
        <w:rPr>
          <w:rFonts w:ascii="Times New Roman" w:hAnsi="Times New Roman" w:cs="Times New Roman"/>
          <w:sz w:val="24"/>
          <w:szCs w:val="24"/>
        </w:rPr>
        <w:t xml:space="preserve">What is the dependent (outcome) variable? </w:t>
      </w:r>
      <w:r w:rsidR="00BB04D7" w:rsidRPr="00490E9D">
        <w:rPr>
          <w:rFonts w:ascii="Times New Roman" w:hAnsi="Times New Roman" w:cs="Times New Roman"/>
          <w:sz w:val="24"/>
          <w:szCs w:val="24"/>
        </w:rPr>
        <w:t xml:space="preserve">               </w:t>
      </w:r>
      <w:proofErr w:type="spellStart"/>
      <w:r w:rsidR="00BB04D7" w:rsidRPr="00490E9D">
        <w:rPr>
          <w:rFonts w:ascii="Times New Roman" w:hAnsi="Times New Roman" w:cs="Times New Roman"/>
          <w:sz w:val="24"/>
          <w:szCs w:val="24"/>
        </w:rPr>
        <w:t>aPTT</w:t>
      </w:r>
      <w:proofErr w:type="spellEnd"/>
    </w:p>
    <w:p w14:paraId="43A74D8B" w14:textId="27873C17" w:rsidR="008F5691" w:rsidRPr="00490E9D" w:rsidRDefault="008F5691" w:rsidP="008F5691">
      <w:pPr>
        <w:pStyle w:val="ListParagraph"/>
        <w:numPr>
          <w:ilvl w:val="0"/>
          <w:numId w:val="5"/>
        </w:numPr>
        <w:spacing w:after="0" w:line="240" w:lineRule="auto"/>
        <w:rPr>
          <w:rFonts w:ascii="Times New Roman" w:hAnsi="Times New Roman" w:cs="Times New Roman"/>
          <w:sz w:val="24"/>
          <w:szCs w:val="24"/>
        </w:rPr>
      </w:pPr>
      <w:r w:rsidRPr="00490E9D">
        <w:rPr>
          <w:rFonts w:ascii="Times New Roman" w:hAnsi="Times New Roman" w:cs="Times New Roman"/>
          <w:sz w:val="24"/>
          <w:szCs w:val="24"/>
        </w:rPr>
        <w:t xml:space="preserve">What is the independent variable? </w:t>
      </w:r>
      <w:r w:rsidR="00BB04D7" w:rsidRPr="00490E9D">
        <w:rPr>
          <w:rFonts w:ascii="Times New Roman" w:hAnsi="Times New Roman" w:cs="Times New Roman"/>
          <w:sz w:val="24"/>
          <w:szCs w:val="24"/>
        </w:rPr>
        <w:t xml:space="preserve">                            </w:t>
      </w:r>
      <w:r w:rsidR="00944557" w:rsidRPr="00C04372">
        <w:rPr>
          <w:rFonts w:ascii="Times New Roman" w:hAnsi="Times New Roman" w:cs="Times New Roman"/>
          <w:sz w:val="24"/>
          <w:szCs w:val="24"/>
        </w:rPr>
        <w:t xml:space="preserve">groups of subjects receiving heparin alone, heparin with warfarin, and warfarin and </w:t>
      </w:r>
      <w:proofErr w:type="spellStart"/>
      <w:r w:rsidR="00944557" w:rsidRPr="00C04372">
        <w:rPr>
          <w:rFonts w:ascii="Times New Roman" w:hAnsi="Times New Roman" w:cs="Times New Roman"/>
          <w:sz w:val="24"/>
          <w:szCs w:val="24"/>
        </w:rPr>
        <w:t>exoenoxaparin</w:t>
      </w:r>
      <w:proofErr w:type="spellEnd"/>
      <w:r w:rsidR="00BB04D7" w:rsidRPr="00490E9D">
        <w:rPr>
          <w:rFonts w:ascii="Times New Roman" w:hAnsi="Times New Roman" w:cs="Times New Roman"/>
          <w:sz w:val="24"/>
          <w:szCs w:val="24"/>
        </w:rPr>
        <w:t xml:space="preserve"> </w:t>
      </w:r>
    </w:p>
    <w:p w14:paraId="0456A611" w14:textId="77777777" w:rsidR="008F5691" w:rsidRPr="00490E9D" w:rsidRDefault="008F5691" w:rsidP="008F5691">
      <w:pPr>
        <w:pStyle w:val="ListParagraph"/>
        <w:numPr>
          <w:ilvl w:val="0"/>
          <w:numId w:val="5"/>
        </w:numPr>
        <w:spacing w:after="0" w:line="240" w:lineRule="auto"/>
        <w:rPr>
          <w:rFonts w:ascii="Times New Roman" w:hAnsi="Times New Roman" w:cs="Times New Roman"/>
          <w:sz w:val="24"/>
          <w:szCs w:val="24"/>
        </w:rPr>
      </w:pPr>
      <w:r w:rsidRPr="00490E9D">
        <w:rPr>
          <w:rFonts w:ascii="Times New Roman" w:hAnsi="Times New Roman" w:cs="Times New Roman"/>
          <w:sz w:val="24"/>
          <w:szCs w:val="24"/>
        </w:rPr>
        <w:t xml:space="preserve">What is the level of measure for the dependent variable? </w:t>
      </w:r>
      <w:r w:rsidR="00BB04D7" w:rsidRPr="00490E9D">
        <w:rPr>
          <w:rFonts w:ascii="Times New Roman" w:hAnsi="Times New Roman" w:cs="Times New Roman"/>
          <w:sz w:val="24"/>
          <w:szCs w:val="24"/>
        </w:rPr>
        <w:t xml:space="preserve"> Ratio</w:t>
      </w:r>
    </w:p>
    <w:p w14:paraId="0B2D821E" w14:textId="77777777" w:rsidR="008F5691" w:rsidRDefault="008F5691" w:rsidP="008F5691">
      <w:pPr>
        <w:pStyle w:val="ListParagraph"/>
        <w:spacing w:after="0" w:line="240" w:lineRule="auto"/>
        <w:rPr>
          <w:rFonts w:ascii="Times New Roman" w:hAnsi="Times New Roman" w:cs="Times New Roman"/>
          <w:sz w:val="24"/>
          <w:szCs w:val="24"/>
        </w:rPr>
      </w:pPr>
    </w:p>
    <w:p w14:paraId="6BE56541" w14:textId="747D172D" w:rsidR="00041215" w:rsidRPr="00041215" w:rsidRDefault="00C71D6D" w:rsidP="00041215">
      <w:pPr>
        <w:pStyle w:val="ListParagraph"/>
        <w:numPr>
          <w:ilvl w:val="0"/>
          <w:numId w:val="1"/>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There is </w:t>
      </w:r>
      <w:r w:rsidR="00C04372">
        <w:rPr>
          <w:rFonts w:ascii="Times New Roman" w:hAnsi="Times New Roman" w:cs="Times New Roman"/>
          <w:sz w:val="24"/>
          <w:szCs w:val="24"/>
        </w:rPr>
        <w:t>an association</w:t>
      </w:r>
      <w:r>
        <w:rPr>
          <w:rFonts w:ascii="Times New Roman" w:hAnsi="Times New Roman" w:cs="Times New Roman"/>
          <w:sz w:val="24"/>
          <w:szCs w:val="24"/>
        </w:rPr>
        <w:t xml:space="preserve"> between c</w:t>
      </w:r>
      <w:r w:rsidR="00041215" w:rsidRPr="00041215">
        <w:rPr>
          <w:rFonts w:ascii="Times New Roman" w:hAnsi="Times New Roman" w:cs="Times New Roman"/>
          <w:sz w:val="24"/>
          <w:szCs w:val="24"/>
        </w:rPr>
        <w:t>hildren</w:t>
      </w:r>
      <w:r w:rsidR="008F5691" w:rsidRPr="00041215">
        <w:rPr>
          <w:rFonts w:ascii="Times New Roman" w:hAnsi="Times New Roman" w:cs="Times New Roman"/>
          <w:sz w:val="24"/>
          <w:szCs w:val="24"/>
        </w:rPr>
        <w:t xml:space="preserve"> </w:t>
      </w:r>
      <w:r w:rsidRPr="00041215">
        <w:rPr>
          <w:rFonts w:ascii="Times New Roman" w:hAnsi="Times New Roman" w:cs="Times New Roman"/>
          <w:sz w:val="24"/>
          <w:szCs w:val="24"/>
        </w:rPr>
        <w:t xml:space="preserve">ED visit per year </w:t>
      </w:r>
      <w:r>
        <w:rPr>
          <w:rFonts w:ascii="Times New Roman" w:hAnsi="Times New Roman" w:cs="Times New Roman"/>
          <w:sz w:val="24"/>
          <w:szCs w:val="24"/>
        </w:rPr>
        <w:t xml:space="preserve">(Y/N) </w:t>
      </w:r>
      <w:r w:rsidR="008F5691" w:rsidRPr="00041215">
        <w:rPr>
          <w:rFonts w:ascii="Times New Roman" w:hAnsi="Times New Roman" w:cs="Times New Roman"/>
          <w:sz w:val="24"/>
          <w:szCs w:val="24"/>
        </w:rPr>
        <w:t xml:space="preserve">with </w:t>
      </w:r>
      <w:r w:rsidR="00041215" w:rsidRPr="00041215">
        <w:rPr>
          <w:rFonts w:ascii="Times New Roman" w:hAnsi="Times New Roman" w:cs="Times New Roman"/>
          <w:sz w:val="24"/>
          <w:szCs w:val="24"/>
        </w:rPr>
        <w:t>food allergies</w:t>
      </w:r>
      <w:r>
        <w:rPr>
          <w:rFonts w:ascii="Times New Roman" w:hAnsi="Times New Roman" w:cs="Times New Roman"/>
          <w:sz w:val="24"/>
          <w:szCs w:val="24"/>
        </w:rPr>
        <w:t xml:space="preserve"> </w:t>
      </w:r>
      <w:r w:rsidR="00041215" w:rsidRPr="00041215">
        <w:rPr>
          <w:rFonts w:ascii="Times New Roman" w:hAnsi="Times New Roman" w:cs="Times New Roman"/>
          <w:sz w:val="24"/>
          <w:szCs w:val="24"/>
        </w:rPr>
        <w:t xml:space="preserve">compared to those with insect sting </w:t>
      </w:r>
      <w:r w:rsidR="00C04372" w:rsidRPr="00041215">
        <w:rPr>
          <w:rFonts w:ascii="Times New Roman" w:hAnsi="Times New Roman" w:cs="Times New Roman"/>
          <w:sz w:val="24"/>
          <w:szCs w:val="24"/>
        </w:rPr>
        <w:t>allergies.</w:t>
      </w:r>
    </w:p>
    <w:p w14:paraId="5A6A5CD5" w14:textId="77777777" w:rsidR="008F5691" w:rsidRPr="00041215" w:rsidRDefault="008F5691" w:rsidP="00C73598">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041215">
        <w:rPr>
          <w:rFonts w:ascii="Times New Roman" w:hAnsi="Times New Roman" w:cs="Times New Roman"/>
          <w:sz w:val="24"/>
          <w:szCs w:val="24"/>
        </w:rPr>
        <w:t>What type of hypothesis is this—null or alternative?</w:t>
      </w:r>
      <w:r w:rsidR="00BB04D7" w:rsidRPr="00041215">
        <w:rPr>
          <w:rFonts w:ascii="Times New Roman" w:hAnsi="Times New Roman" w:cs="Times New Roman"/>
          <w:sz w:val="24"/>
          <w:szCs w:val="24"/>
        </w:rPr>
        <w:t xml:space="preserve">  alternative</w:t>
      </w:r>
    </w:p>
    <w:p w14:paraId="3D7838B6" w14:textId="77777777" w:rsidR="008F5691" w:rsidRPr="00C04372" w:rsidRDefault="008F5691" w:rsidP="008F5691">
      <w:pPr>
        <w:pStyle w:val="ListParagraph"/>
        <w:numPr>
          <w:ilvl w:val="0"/>
          <w:numId w:val="6"/>
        </w:numPr>
        <w:spacing w:after="0" w:line="240" w:lineRule="auto"/>
        <w:rPr>
          <w:rFonts w:ascii="Times New Roman" w:hAnsi="Times New Roman" w:cs="Times New Roman"/>
          <w:sz w:val="24"/>
          <w:szCs w:val="24"/>
        </w:rPr>
      </w:pPr>
      <w:r w:rsidRPr="00C04372">
        <w:rPr>
          <w:rFonts w:ascii="Times New Roman" w:hAnsi="Times New Roman" w:cs="Times New Roman"/>
          <w:sz w:val="24"/>
          <w:szCs w:val="24"/>
        </w:rPr>
        <w:t xml:space="preserve">What is the dependent (outcome) variable? </w:t>
      </w:r>
      <w:r w:rsidR="00BB04D7" w:rsidRPr="00C04372">
        <w:rPr>
          <w:rFonts w:ascii="Times New Roman" w:hAnsi="Times New Roman" w:cs="Times New Roman"/>
          <w:sz w:val="24"/>
          <w:szCs w:val="24"/>
        </w:rPr>
        <w:t xml:space="preserve">               </w:t>
      </w:r>
      <w:r w:rsidR="00041215" w:rsidRPr="00C04372">
        <w:rPr>
          <w:rFonts w:ascii="Times New Roman" w:hAnsi="Times New Roman" w:cs="Times New Roman"/>
          <w:sz w:val="24"/>
          <w:szCs w:val="24"/>
        </w:rPr>
        <w:t>ED visit (Y/N)</w:t>
      </w:r>
    </w:p>
    <w:p w14:paraId="48247615" w14:textId="54785C91" w:rsidR="008F5691" w:rsidRPr="00C04372" w:rsidRDefault="008F5691" w:rsidP="008F5691">
      <w:pPr>
        <w:pStyle w:val="ListParagraph"/>
        <w:numPr>
          <w:ilvl w:val="0"/>
          <w:numId w:val="6"/>
        </w:numPr>
        <w:spacing w:after="0" w:line="240" w:lineRule="auto"/>
        <w:rPr>
          <w:rFonts w:ascii="Times New Roman" w:hAnsi="Times New Roman" w:cs="Times New Roman"/>
          <w:sz w:val="24"/>
          <w:szCs w:val="24"/>
        </w:rPr>
      </w:pPr>
      <w:r w:rsidRPr="00C04372">
        <w:rPr>
          <w:rFonts w:ascii="Times New Roman" w:hAnsi="Times New Roman" w:cs="Times New Roman"/>
          <w:sz w:val="24"/>
          <w:szCs w:val="24"/>
        </w:rPr>
        <w:t xml:space="preserve">What is the independent variable? </w:t>
      </w:r>
      <w:r w:rsidR="00BB04D7" w:rsidRPr="00C04372">
        <w:rPr>
          <w:rFonts w:ascii="Times New Roman" w:hAnsi="Times New Roman" w:cs="Times New Roman"/>
          <w:sz w:val="24"/>
          <w:szCs w:val="24"/>
        </w:rPr>
        <w:t xml:space="preserve">                              </w:t>
      </w:r>
      <w:r w:rsidR="00041215" w:rsidRPr="00C04372">
        <w:rPr>
          <w:rFonts w:ascii="Times New Roman" w:hAnsi="Times New Roman" w:cs="Times New Roman"/>
          <w:sz w:val="24"/>
          <w:szCs w:val="24"/>
        </w:rPr>
        <w:t>Type of allergy</w:t>
      </w:r>
      <w:r w:rsidR="00C04372" w:rsidRPr="00C04372">
        <w:rPr>
          <w:rFonts w:ascii="Times New Roman" w:hAnsi="Times New Roman" w:cs="Times New Roman"/>
          <w:sz w:val="24"/>
          <w:szCs w:val="24"/>
        </w:rPr>
        <w:t xml:space="preserve"> (</w:t>
      </w:r>
      <w:r w:rsidR="00C04372" w:rsidRPr="00C04372">
        <w:rPr>
          <w:rFonts w:ascii="Times New Roman" w:hAnsi="Times New Roman" w:cs="Times New Roman"/>
          <w:sz w:val="24"/>
          <w:szCs w:val="24"/>
        </w:rPr>
        <w:t>comparing food allergies to insect sting allergies</w:t>
      </w:r>
      <w:r w:rsidR="00C04372" w:rsidRPr="00C04372">
        <w:rPr>
          <w:rFonts w:ascii="Times New Roman" w:hAnsi="Times New Roman" w:cs="Times New Roman"/>
          <w:sz w:val="24"/>
          <w:szCs w:val="24"/>
        </w:rPr>
        <w:t>)</w:t>
      </w:r>
    </w:p>
    <w:p w14:paraId="39D2E6E9" w14:textId="77777777" w:rsidR="008F5691" w:rsidRPr="00C04372" w:rsidRDefault="008F5691" w:rsidP="008F5691">
      <w:pPr>
        <w:pStyle w:val="ListParagraph"/>
        <w:numPr>
          <w:ilvl w:val="0"/>
          <w:numId w:val="6"/>
        </w:numPr>
        <w:spacing w:after="0" w:line="240" w:lineRule="auto"/>
        <w:rPr>
          <w:rFonts w:ascii="Times New Roman" w:hAnsi="Times New Roman" w:cs="Times New Roman"/>
          <w:sz w:val="24"/>
          <w:szCs w:val="24"/>
        </w:rPr>
      </w:pPr>
      <w:r w:rsidRPr="00C04372">
        <w:rPr>
          <w:rFonts w:ascii="Times New Roman" w:hAnsi="Times New Roman" w:cs="Times New Roman"/>
          <w:sz w:val="24"/>
          <w:szCs w:val="24"/>
        </w:rPr>
        <w:t xml:space="preserve">What is the level of measure for the dependent variable? </w:t>
      </w:r>
      <w:r w:rsidR="00BB04D7" w:rsidRPr="00C04372">
        <w:rPr>
          <w:rFonts w:ascii="Times New Roman" w:hAnsi="Times New Roman" w:cs="Times New Roman"/>
          <w:sz w:val="24"/>
          <w:szCs w:val="24"/>
        </w:rPr>
        <w:t xml:space="preserve">   </w:t>
      </w:r>
      <w:r w:rsidR="00041215" w:rsidRPr="00C04372">
        <w:rPr>
          <w:rFonts w:ascii="Times New Roman" w:hAnsi="Times New Roman" w:cs="Times New Roman"/>
          <w:sz w:val="24"/>
          <w:szCs w:val="24"/>
        </w:rPr>
        <w:t xml:space="preserve">Nominal </w:t>
      </w:r>
    </w:p>
    <w:p w14:paraId="6AF145F8" w14:textId="77777777" w:rsidR="008F5691" w:rsidRPr="008F5691" w:rsidRDefault="008F5691">
      <w:pPr>
        <w:rPr>
          <w:rFonts w:ascii="Times New Roman" w:hAnsi="Times New Roman" w:cs="Times New Roman"/>
          <w:sz w:val="24"/>
          <w:szCs w:val="24"/>
        </w:rPr>
      </w:pPr>
    </w:p>
    <w:sectPr w:rsidR="008F5691" w:rsidRPr="008F5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1A"/>
    <w:multiLevelType w:val="hybridMultilevel"/>
    <w:tmpl w:val="8692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C7646"/>
    <w:multiLevelType w:val="hybridMultilevel"/>
    <w:tmpl w:val="3DE4D6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14CFA"/>
    <w:multiLevelType w:val="hybridMultilevel"/>
    <w:tmpl w:val="960CB4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D30909"/>
    <w:multiLevelType w:val="hybridMultilevel"/>
    <w:tmpl w:val="D9EE3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F175A"/>
    <w:multiLevelType w:val="hybridMultilevel"/>
    <w:tmpl w:val="025831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02472"/>
    <w:multiLevelType w:val="hybridMultilevel"/>
    <w:tmpl w:val="C6460C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658363">
    <w:abstractNumId w:val="3"/>
  </w:num>
  <w:num w:numId="2" w16cid:durableId="1492523196">
    <w:abstractNumId w:val="0"/>
  </w:num>
  <w:num w:numId="3" w16cid:durableId="1880819209">
    <w:abstractNumId w:val="5"/>
  </w:num>
  <w:num w:numId="4" w16cid:durableId="1784835278">
    <w:abstractNumId w:val="2"/>
  </w:num>
  <w:num w:numId="5" w16cid:durableId="2001498326">
    <w:abstractNumId w:val="4"/>
  </w:num>
  <w:num w:numId="6" w16cid:durableId="124854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91"/>
    <w:rsid w:val="00041215"/>
    <w:rsid w:val="00490E9D"/>
    <w:rsid w:val="008F5691"/>
    <w:rsid w:val="00944557"/>
    <w:rsid w:val="00B70A98"/>
    <w:rsid w:val="00BB04D7"/>
    <w:rsid w:val="00C04372"/>
    <w:rsid w:val="00C71D6D"/>
    <w:rsid w:val="00DA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C890"/>
  <w15:chartTrackingRefBased/>
  <w15:docId w15:val="{48BFEFA0-E836-4A92-A7A3-FF032A5B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69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Storr, Carla</dc:creator>
  <cp:keywords/>
  <dc:description/>
  <cp:lastModifiedBy>Yulan Liang</cp:lastModifiedBy>
  <cp:revision>2</cp:revision>
  <dcterms:created xsi:type="dcterms:W3CDTF">2023-06-13T11:52:00Z</dcterms:created>
  <dcterms:modified xsi:type="dcterms:W3CDTF">2023-06-13T11:52:00Z</dcterms:modified>
</cp:coreProperties>
</file>